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E20" w:rsidRDefault="002B3E20" w:rsidP="002B3E20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染色体变异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河北卓越联考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下列对染色体组的理解正确的是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果蝇体细胞中的全部染色</w:t>
      </w:r>
      <w:r w:rsidRPr="00823800">
        <w:rPr>
          <w:rFonts w:ascii="Times New Roman" w:hAnsi="Times New Roman" w:cs="Times New Roman" w:hint="eastAsia"/>
        </w:rPr>
        <w:t>体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二倍体生物正常配子中的全部染色体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多倍体生物配子中的全部染色体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各种生物配子中的全部染色体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基因型为</w:t>
      </w:r>
      <w:r w:rsidRPr="00823800">
        <w:rPr>
          <w:rFonts w:ascii="Times New Roman" w:hAnsi="Times New Roman" w:cs="Times New Roman"/>
        </w:rPr>
        <w:t>AABB</w:t>
      </w:r>
      <w:r w:rsidRPr="00823800">
        <w:rPr>
          <w:rFonts w:ascii="Times New Roman" w:hAnsi="Times New Roman" w:cs="Times New Roman"/>
        </w:rPr>
        <w:t>的豌豆和</w:t>
      </w:r>
      <w:r w:rsidRPr="00823800">
        <w:rPr>
          <w:rFonts w:ascii="Times New Roman" w:hAnsi="Times New Roman" w:cs="Times New Roman"/>
        </w:rPr>
        <w:t>aabb</w:t>
      </w:r>
      <w:r w:rsidRPr="00823800">
        <w:rPr>
          <w:rFonts w:ascii="Times New Roman" w:hAnsi="Times New Roman" w:cs="Times New Roman"/>
        </w:rPr>
        <w:t>的豌豆杂交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产生的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用秋水仙素处理幼苗后得到的植株应该是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二倍体</w:t>
      </w:r>
      <w:r>
        <w:rPr>
          <w:rFonts w:ascii="Times New Roman" w:hAnsi="Times New Roman" w:cs="Times New Roman"/>
        </w:rPr>
        <w:t xml:space="preserve">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三倍体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四倍体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六倍体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用秋水仙素处理萌发的种子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可获得多倍体植株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秋水仙素作用的时期是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前期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间期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间期和前期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末期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下图是蝗虫细胞常染色体中某同源染色体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的配对情况。下列判断错误的是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B3E20" w:rsidRDefault="002B3E20" w:rsidP="002B3E2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689100" cy="698500"/>
            <wp:effectExtent l="0" t="0" r="6350" b="6350"/>
            <wp:docPr id="4" name="图片 4" descr="21微生物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微生物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正常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可能发生了染色体片段的缺失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正常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可能发生了染色体片段的增加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图中的变异可以通过光学显微镜观察到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该变异不能通过有性生殖遗传给下一代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河南平顶山月考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关于人类猫叫综合征的叙述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该病是由于特定的染色体片段缺失造成的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该病是由于特定染色体的数目增加</w:t>
      </w:r>
      <w:r w:rsidRPr="00823800">
        <w:rPr>
          <w:rFonts w:ascii="Times New Roman" w:hAnsi="Times New Roman" w:cs="Times New Roman" w:hint="eastAsia"/>
        </w:rPr>
        <w:t>造成的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该病是由于染色体组数目成倍增加造成的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该病是由于染色体中增加某一片段引起的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山东卷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在细胞分裂过程中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末端缺失的染色体因失去端粒而不稳定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其姐妹染色单体可能会连接在一起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着丝粒分裂后向两极移动时出现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染色体桥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结构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如下图所示。若某细胞进行有丝分裂时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出现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染色体桥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并在两着丝粒间任一位置发生断裂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形成的两条子染色体移到细胞两极。不考虑其他变异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关于该细胞的说法错误的是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B3E20" w:rsidRDefault="002B3E20" w:rsidP="002B3E2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65200" cy="812800"/>
            <wp:effectExtent l="0" t="0" r="6350" b="6350"/>
            <wp:docPr id="3" name="图片 3" descr="20高考理综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高考理综9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可</w:t>
      </w:r>
      <w:r w:rsidRPr="00823800">
        <w:rPr>
          <w:rFonts w:ascii="Times New Roman" w:hAnsi="Times New Roman" w:cs="Times New Roman" w:hint="eastAsia"/>
        </w:rPr>
        <w:t>在分裂后期观察到</w:t>
      </w:r>
      <w:r w:rsidRPr="00823800">
        <w:rPr>
          <w:rFonts w:hAnsi="宋体" w:cs="Times New Roman" w:hint="eastAsia"/>
        </w:rPr>
        <w:t>“</w:t>
      </w:r>
      <w:r w:rsidRPr="00823800">
        <w:rPr>
          <w:rFonts w:ascii="Times New Roman" w:hAnsi="Times New Roman" w:cs="Times New Roman" w:hint="eastAsia"/>
        </w:rPr>
        <w:t>染色体桥</w:t>
      </w:r>
      <w:r w:rsidRPr="00823800">
        <w:rPr>
          <w:rFonts w:hAnsi="宋体" w:cs="Times New Roman" w:hint="eastAsia"/>
        </w:rPr>
        <w:t>”</w:t>
      </w:r>
      <w:r w:rsidRPr="00823800">
        <w:rPr>
          <w:rFonts w:ascii="Times New Roman" w:hAnsi="Times New Roman" w:cs="Times New Roman" w:hint="eastAsia"/>
        </w:rPr>
        <w:t>结构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其子细胞中染色体的数目不会发生改变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其子细胞中有的染色体上连接了非同源染色体片段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若该细胞基因型为</w:t>
      </w:r>
      <w:r w:rsidRPr="00823800">
        <w:rPr>
          <w:rFonts w:ascii="Times New Roman" w:hAnsi="Times New Roman" w:cs="Times New Roman"/>
        </w:rPr>
        <w:t>Aa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可能会产生基因型为</w:t>
      </w:r>
      <w:r w:rsidRPr="00823800">
        <w:rPr>
          <w:rFonts w:ascii="Times New Roman" w:hAnsi="Times New Roman" w:cs="Times New Roman"/>
        </w:rPr>
        <w:t>Aaa</w:t>
      </w:r>
      <w:r w:rsidRPr="00823800">
        <w:rPr>
          <w:rFonts w:ascii="Times New Roman" w:hAnsi="Times New Roman" w:cs="Times New Roman"/>
        </w:rPr>
        <w:t>的子细胞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全国卷</w:t>
      </w:r>
      <w:r w:rsidRPr="00823800">
        <w:rPr>
          <w:rFonts w:eastAsia="楷体_GB2312" w:hAnsi="宋体" w:cs="Times New Roman"/>
        </w:rPr>
        <w:t>Ⅱ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关于高等植物细胞中染色体组的叙述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二倍体植物的配子只含有一个染色体组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每个染色体组中的染色体均为非同源染色体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每个染色体组中都含有常染色体和性染色体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每个染色体组中各染色体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的碱基序列不同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广东卷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人类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  <w:i/>
        </w:rPr>
        <w:t>n</w:t>
      </w:r>
      <w:r w:rsidRPr="00823800">
        <w:rPr>
          <w:rFonts w:ascii="Times New Roman" w:hAnsi="Times New Roman" w:cs="Times New Roman"/>
        </w:rPr>
        <w:t>＝</w:t>
      </w:r>
      <w:r w:rsidRPr="00823800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14</w:t>
      </w:r>
      <w:r w:rsidRPr="00823800">
        <w:rPr>
          <w:rFonts w:ascii="Times New Roman" w:hAnsi="Times New Roman" w:cs="Times New Roman"/>
        </w:rPr>
        <w:t>号与</w:t>
      </w:r>
      <w:r w:rsidRPr="00823800">
        <w:rPr>
          <w:rFonts w:ascii="Times New Roman" w:hAnsi="Times New Roman" w:cs="Times New Roman"/>
        </w:rPr>
        <w:t>21</w:t>
      </w:r>
      <w:r w:rsidRPr="00823800">
        <w:rPr>
          <w:rFonts w:ascii="Times New Roman" w:hAnsi="Times New Roman" w:cs="Times New Roman"/>
        </w:rPr>
        <w:t>号染色体二者的长臂在着丝点处融合形成</w:t>
      </w:r>
      <w:r w:rsidRPr="00823800">
        <w:rPr>
          <w:rFonts w:ascii="Times New Roman" w:hAnsi="Times New Roman" w:cs="Times New Roman"/>
        </w:rPr>
        <w:t>14/21</w:t>
      </w:r>
      <w:r w:rsidRPr="00823800">
        <w:rPr>
          <w:rFonts w:ascii="Times New Roman" w:hAnsi="Times New Roman" w:cs="Times New Roman"/>
        </w:rPr>
        <w:t>平衡易位染色体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该染色体携带者具有正常的表现型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但在产生生殖细胞的过程中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其细胞中形成复杂的联会复合物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在进行减数分裂时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若该联会复合物的染色体遵循正常的染色体行为规律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不考虑交叉互换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下列关于平衡易位染色体携带者的叙述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B3E20" w:rsidRDefault="002B3E20" w:rsidP="002B3E2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49400" cy="958850"/>
            <wp:effectExtent l="0" t="0" r="0" b="0"/>
            <wp:docPr id="2" name="图片 2" descr="21高考广东生物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1高考广东生物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观察平衡易位染色体也可选择有丝分裂中期细胞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男性携带者的初</w:t>
      </w:r>
      <w:r w:rsidRPr="00823800">
        <w:rPr>
          <w:rFonts w:ascii="Times New Roman" w:hAnsi="Times New Roman" w:cs="Times New Roman" w:hint="eastAsia"/>
        </w:rPr>
        <w:t>级精母细胞含有</w:t>
      </w:r>
      <w:r w:rsidRPr="00823800">
        <w:rPr>
          <w:rFonts w:ascii="Times New Roman" w:hAnsi="Times New Roman" w:cs="Times New Roman"/>
        </w:rPr>
        <w:t>45</w:t>
      </w:r>
      <w:r w:rsidRPr="00823800">
        <w:rPr>
          <w:rFonts w:ascii="Times New Roman" w:hAnsi="Times New Roman" w:cs="Times New Roman"/>
        </w:rPr>
        <w:t>条染色体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女性携带者的卵子最多含</w:t>
      </w:r>
      <w:r w:rsidRPr="00823800">
        <w:rPr>
          <w:rFonts w:ascii="Times New Roman" w:hAnsi="Times New Roman" w:cs="Times New Roman"/>
        </w:rPr>
        <w:t>24</w:t>
      </w:r>
      <w:r w:rsidRPr="00823800">
        <w:rPr>
          <w:rFonts w:ascii="Times New Roman" w:hAnsi="Times New Roman" w:cs="Times New Roman"/>
        </w:rPr>
        <w:t>种形态不同的染色体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女性携带者的卵子可能有</w:t>
      </w:r>
      <w:r w:rsidRPr="00823800">
        <w:rPr>
          <w:rFonts w:ascii="Times New Roman" w:hAnsi="Times New Roman" w:cs="Times New Roman"/>
        </w:rPr>
        <w:t>6</w:t>
      </w:r>
      <w:r w:rsidRPr="00823800">
        <w:rPr>
          <w:rFonts w:ascii="Times New Roman" w:hAnsi="Times New Roman" w:cs="Times New Roman"/>
        </w:rPr>
        <w:t>种类型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只考虑图中的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种染色体</w:t>
      </w:r>
      <w:r>
        <w:rPr>
          <w:rFonts w:ascii="Times New Roman" w:hAnsi="Times New Roman" w:cs="Times New Roman"/>
        </w:rPr>
        <w:t>)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染色体变异是可以用显微镜直接观察到的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如染色体结构的改变、染色体数目的增减等。下列关于染色体变异的叙述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大肠杆菌的染色体变异可用显微镜观察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染色体变异不能为进化提供原材料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易位属于染色体结构变异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交叉互换类型的染色体变异可产生更多的基因型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山东青岛调研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豚</w:t>
      </w:r>
      <w:r w:rsidRPr="00823800">
        <w:rPr>
          <w:rFonts w:ascii="Times New Roman" w:hAnsi="Times New Roman" w:cs="Times New Roman" w:hint="eastAsia"/>
        </w:rPr>
        <w:t>鼠</w:t>
      </w:r>
      <w:r>
        <w:rPr>
          <w:rFonts w:ascii="Times New Roman" w:hAnsi="Times New Roman" w:cs="Times New Roman" w:hint="eastAsia"/>
        </w:rPr>
        <w:t>(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  <w:i/>
        </w:rPr>
        <w:t>n</w:t>
      </w:r>
      <w:r w:rsidRPr="00823800">
        <w:rPr>
          <w:rFonts w:ascii="Times New Roman" w:hAnsi="Times New Roman" w:cs="Times New Roman"/>
        </w:rPr>
        <w:t>＝</w:t>
      </w:r>
      <w:r w:rsidRPr="00823800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是遗传学研究的常用实验材料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表示正常豚鼠的两对染色体上基因</w:t>
      </w:r>
      <w:r w:rsidRPr="00823800">
        <w:rPr>
          <w:rFonts w:ascii="Times New Roman" w:hAnsi="Times New Roman" w:cs="Times New Roman"/>
        </w:rPr>
        <w:t>A/a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B/b</w:t>
      </w:r>
      <w:r w:rsidRPr="00823800">
        <w:rPr>
          <w:rFonts w:ascii="Times New Roman" w:hAnsi="Times New Roman" w:cs="Times New Roman"/>
        </w:rPr>
        <w:t>的分布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表示不同的变异类型。已知缺少整条染色体的雌配子致死但个体不致死。下列分析错误的是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B3E20" w:rsidRDefault="002B3E20" w:rsidP="002B3E2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62250" cy="723900"/>
            <wp:effectExtent l="0" t="0" r="0" b="0"/>
            <wp:docPr id="1" name="图片 1" descr="21微生物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1微生物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豚鼠发生的变异类型与先天性愚型的变异类型相同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豚鼠与图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豚鼠杂交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子代中与图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个体基因型相同的个体占</w:t>
      </w:r>
      <w:r w:rsidRPr="00823800">
        <w:rPr>
          <w:rFonts w:ascii="Times New Roman" w:hAnsi="Times New Roman" w:cs="Times New Roman"/>
        </w:rPr>
        <w:t>1/8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豚鼠与图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豚鼠杂交产生染色体组成正常的后代的概率是</w:t>
      </w:r>
      <w:r w:rsidRPr="00823800">
        <w:rPr>
          <w:rFonts w:ascii="Times New Roman" w:hAnsi="Times New Roman" w:cs="Times New Roman"/>
        </w:rPr>
        <w:t>1/3</w:t>
      </w:r>
    </w:p>
    <w:p w:rsidR="002B3E20" w:rsidRDefault="002B3E20" w:rsidP="002B3E2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所示细胞若产生了一个基因型为</w:t>
      </w:r>
      <w:r w:rsidRPr="00823800">
        <w:rPr>
          <w:rFonts w:ascii="Times New Roman" w:hAnsi="Times New Roman" w:cs="Times New Roman"/>
        </w:rPr>
        <w:t>AaYY</w:t>
      </w:r>
      <w:r w:rsidRPr="00823800">
        <w:rPr>
          <w:rFonts w:ascii="Times New Roman" w:hAnsi="Times New Roman" w:cs="Times New Roman"/>
        </w:rPr>
        <w:t>的次级精母细胞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则该</w:t>
      </w:r>
      <w:r w:rsidRPr="00823800">
        <w:rPr>
          <w:rFonts w:ascii="Times New Roman" w:hAnsi="Times New Roman" w:cs="Times New Roman" w:hint="eastAsia"/>
        </w:rPr>
        <w:t>次级精母细胞可能处于减数第二次分裂后期</w:t>
      </w:r>
    </w:p>
    <w:p w:rsidR="003836DB" w:rsidRPr="002B3E20" w:rsidRDefault="003836DB">
      <w:bookmarkStart w:id="0" w:name="_GoBack"/>
      <w:bookmarkEnd w:id="0"/>
    </w:p>
    <w:sectPr w:rsidR="003836DB" w:rsidRPr="002B3E20" w:rsidSect="001A5FBA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5BF" w:rsidRDefault="005B45BF" w:rsidP="005B45BF">
      <w:r>
        <w:separator/>
      </w:r>
    </w:p>
  </w:endnote>
  <w:endnote w:type="continuationSeparator" w:id="1">
    <w:p w:rsidR="005B45BF" w:rsidRDefault="005B45BF" w:rsidP="005B4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5BF" w:rsidRDefault="005B45BF" w:rsidP="005B45BF">
      <w:r>
        <w:separator/>
      </w:r>
    </w:p>
  </w:footnote>
  <w:footnote w:type="continuationSeparator" w:id="1">
    <w:p w:rsidR="005B45BF" w:rsidRDefault="005B45BF" w:rsidP="005B45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5BF" w:rsidRPr="005B45BF" w:rsidRDefault="005B45BF" w:rsidP="005B45BF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3E20"/>
    <w:rsid w:val="001A5FBA"/>
    <w:rsid w:val="002B3E20"/>
    <w:rsid w:val="003836DB"/>
    <w:rsid w:val="005B4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FB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B3E2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2B3E2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2B3E20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2B3E20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2B3E2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2B3E20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5B45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5B45BF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5B45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5B45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B3E2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2B3E2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2B3E20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2B3E20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2B3E2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2B3E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1343</Characters>
  <Application>Microsoft Office Word</Application>
  <DocSecurity>0</DocSecurity>
  <Lines>11</Lines>
  <Paragraphs>3</Paragraphs>
  <ScaleCrop>false</ScaleCrop>
  <Company>微软中国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2021-07-01T07:42:00Z</dcterms:created>
  <dcterms:modified xsi:type="dcterms:W3CDTF">2021-09-03T11:02:00Z</dcterms:modified>
</cp:coreProperties>
</file>